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9C" w:rsidRDefault="0077489C"/>
    <w:tbl>
      <w:tblPr>
        <w:tblStyle w:val="TableGrid"/>
        <w:tblW w:w="14430" w:type="dxa"/>
        <w:tblInd w:w="-714" w:type="dxa"/>
        <w:tblLook w:val="04A0"/>
      </w:tblPr>
      <w:tblGrid>
        <w:gridCol w:w="1696"/>
        <w:gridCol w:w="6072"/>
        <w:gridCol w:w="6662"/>
      </w:tblGrid>
      <w:tr w:rsidR="00B35BE5" w:rsidRPr="00B35BE5" w:rsidTr="00237567">
        <w:tc>
          <w:tcPr>
            <w:tcW w:w="1696" w:type="dxa"/>
          </w:tcPr>
          <w:p w:rsidR="00B35BE5" w:rsidRPr="00B35BE5" w:rsidRDefault="00B35BE5" w:rsidP="00237567">
            <w:pPr>
              <w:rPr>
                <w:rFonts w:ascii="Comic Sans MS" w:hAnsi="Comic Sans MS"/>
              </w:rPr>
            </w:pPr>
          </w:p>
        </w:tc>
        <w:tc>
          <w:tcPr>
            <w:tcW w:w="6072" w:type="dxa"/>
          </w:tcPr>
          <w:p w:rsidR="00B35BE5" w:rsidRPr="00B35BE5" w:rsidRDefault="00B35BE5" w:rsidP="00237567">
            <w:pPr>
              <w:rPr>
                <w:rFonts w:ascii="Comic Sans MS" w:hAnsi="Comic Sans MS"/>
              </w:rPr>
            </w:pPr>
            <w:r w:rsidRPr="00B35BE5">
              <w:rPr>
                <w:rFonts w:ascii="Comic Sans MS" w:hAnsi="Comic Sans MS"/>
              </w:rPr>
              <w:t>KS1</w:t>
            </w:r>
          </w:p>
        </w:tc>
        <w:tc>
          <w:tcPr>
            <w:tcW w:w="6662" w:type="dxa"/>
          </w:tcPr>
          <w:p w:rsidR="00B35BE5" w:rsidRPr="00B35BE5" w:rsidRDefault="00B35BE5" w:rsidP="00237567">
            <w:pPr>
              <w:rPr>
                <w:rFonts w:ascii="Comic Sans MS" w:hAnsi="Comic Sans MS"/>
              </w:rPr>
            </w:pPr>
            <w:r w:rsidRPr="00B35BE5">
              <w:rPr>
                <w:rFonts w:ascii="Comic Sans MS" w:hAnsi="Comic Sans MS"/>
              </w:rPr>
              <w:t>Ks2</w:t>
            </w:r>
          </w:p>
        </w:tc>
      </w:tr>
      <w:tr w:rsidR="00B35BE5" w:rsidRPr="00B35BE5" w:rsidTr="00237567">
        <w:tc>
          <w:tcPr>
            <w:tcW w:w="1696" w:type="dxa"/>
          </w:tcPr>
          <w:p w:rsidR="00B35BE5" w:rsidRPr="00B35BE5" w:rsidRDefault="00B35BE5" w:rsidP="00237567">
            <w:pPr>
              <w:rPr>
                <w:rFonts w:ascii="Comic Sans MS" w:hAnsi="Comic Sans MS"/>
              </w:rPr>
            </w:pPr>
          </w:p>
        </w:tc>
        <w:tc>
          <w:tcPr>
            <w:tcW w:w="6072" w:type="dxa"/>
          </w:tcPr>
          <w:p w:rsidR="00B35BE5" w:rsidRDefault="00B35BE5" w:rsidP="00B35BE5">
            <w:pPr>
              <w:shd w:val="clear" w:color="auto" w:fill="FFFFFF"/>
              <w:spacing w:before="300" w:after="300"/>
              <w:rPr>
                <w:rFonts w:ascii="Comic Sans MS" w:hAnsi="Comic Sans MS"/>
              </w:rPr>
            </w:pPr>
            <w:r w:rsidRPr="00B35BE5">
              <w:rPr>
                <w:rFonts w:ascii="Comic Sans MS" w:hAnsi="Comic Sans MS"/>
              </w:rPr>
              <w:t>Pupils will be able</w:t>
            </w:r>
            <w:r w:rsidRPr="00B35BE5">
              <w:rPr>
                <w:rFonts w:ascii="Comic Sans MS" w:hAnsi="Comic Sans MS"/>
              </w:rPr>
              <w:t xml:space="preserve"> to</w:t>
            </w:r>
            <w:r w:rsidRPr="00B35BE5">
              <w:rPr>
                <w:rFonts w:ascii="Comic Sans MS" w:hAnsi="Comic Sans MS"/>
              </w:rPr>
              <w:t>:</w:t>
            </w:r>
          </w:p>
          <w:p w:rsidR="00B35BE5" w:rsidRPr="00B35BE5" w:rsidRDefault="00B35BE5" w:rsidP="00B35BE5">
            <w:pPr>
              <w:shd w:val="clear" w:color="auto" w:fill="FFFFFF"/>
              <w:spacing w:before="300" w:after="300"/>
              <w:rPr>
                <w:rFonts w:ascii="Comic Sans MS" w:hAnsi="Comic Sans MS"/>
              </w:rPr>
            </w:pPr>
            <w:r>
              <w:rPr>
                <w:rFonts w:ascii="Comic Sans MS" w:eastAsia="Times New Roman" w:hAnsi="Comic Sans MS" w:cs="Arial"/>
                <w:b/>
                <w:bCs/>
                <w:color w:val="0B0C0C"/>
                <w:lang w:eastAsia="en-GB"/>
              </w:rPr>
              <w:t xml:space="preserve">        </w:t>
            </w:r>
            <w:r w:rsidRPr="00B35BE5">
              <w:rPr>
                <w:rFonts w:ascii="Comic Sans MS" w:eastAsia="Times New Roman" w:hAnsi="Comic Sans MS" w:cs="Arial"/>
                <w:b/>
                <w:bCs/>
                <w:color w:val="0B0C0C"/>
                <w:lang w:eastAsia="en-GB"/>
              </w:rPr>
              <w:t>Locational knowledge</w:t>
            </w:r>
          </w:p>
          <w:p w:rsidR="00B35BE5" w:rsidRP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name and locate the world’s 7 continents and 5 oceans</w:t>
            </w:r>
          </w:p>
          <w:p w:rsid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name, locate and identify characteristics of the 4 countries and capital cities of the United Kingdom and its surrounding seas</w:t>
            </w:r>
          </w:p>
          <w:p w:rsidR="00B35BE5" w:rsidRDefault="00B35BE5" w:rsidP="00B35BE5">
            <w:pPr>
              <w:pStyle w:val="ListParagraph"/>
              <w:shd w:val="clear" w:color="auto" w:fill="FFFFFF"/>
              <w:spacing w:after="48" w:line="240" w:lineRule="auto"/>
              <w:rPr>
                <w:rFonts w:ascii="Comic Sans MS" w:eastAsia="Times New Roman" w:hAnsi="Comic Sans MS" w:cs="Arial"/>
                <w:color w:val="0B0C0C"/>
                <w:lang w:eastAsia="en-GB"/>
              </w:rPr>
            </w:pPr>
          </w:p>
          <w:p w:rsidR="00B35BE5" w:rsidRPr="00B35BE5" w:rsidRDefault="00B35BE5" w:rsidP="00B35BE5">
            <w:pPr>
              <w:pStyle w:val="ListParagraph"/>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b/>
                <w:bCs/>
                <w:color w:val="0B0C0C"/>
                <w:lang w:eastAsia="en-GB"/>
              </w:rPr>
              <w:t>Place knowledge</w:t>
            </w:r>
          </w:p>
          <w:p w:rsid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understand geographical similarities and differences through studying the human and physical geography of a small area of the United Kingdom, and of a small area in a contrasting non-European country</w:t>
            </w:r>
          </w:p>
          <w:p w:rsidR="00B35BE5" w:rsidRPr="00B35BE5" w:rsidRDefault="00B35BE5" w:rsidP="00B35BE5">
            <w:pPr>
              <w:pStyle w:val="ListParagraph"/>
              <w:shd w:val="clear" w:color="auto" w:fill="FFFFFF"/>
              <w:spacing w:after="48" w:line="240" w:lineRule="auto"/>
              <w:rPr>
                <w:rFonts w:ascii="Comic Sans MS" w:eastAsia="Times New Roman" w:hAnsi="Comic Sans MS" w:cs="Arial"/>
                <w:color w:val="0B0C0C"/>
                <w:lang w:eastAsia="en-GB"/>
              </w:rPr>
            </w:pPr>
          </w:p>
          <w:p w:rsidR="00B35BE5" w:rsidRP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r w:rsidRPr="00B35BE5">
              <w:rPr>
                <w:rFonts w:ascii="Comic Sans MS" w:eastAsia="Times New Roman" w:hAnsi="Comic Sans MS" w:cs="Arial"/>
                <w:b/>
                <w:bCs/>
                <w:color w:val="0B0C0C"/>
                <w:lang w:eastAsia="en-GB"/>
              </w:rPr>
              <w:t>Human and physical geography</w:t>
            </w:r>
          </w:p>
          <w:p w:rsidR="00B35BE5" w:rsidRP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identify seasonal and daily weather patterns in the United Kingdom and the location of hot and cold areas of the world in relation to the Equator and the North and South Poles</w:t>
            </w:r>
          </w:p>
          <w:p w:rsidR="00B35BE5" w:rsidRP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basic geographical vocabulary to refer to:</w:t>
            </w:r>
          </w:p>
          <w:p w:rsidR="00B35BE5" w:rsidRPr="00B35BE5" w:rsidRDefault="00B35BE5" w:rsidP="00B35BE5">
            <w:pPr>
              <w:pStyle w:val="ListParagraph"/>
              <w:numPr>
                <w:ilvl w:val="1"/>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 xml:space="preserve">key physical features, including: beach, </w:t>
            </w:r>
            <w:r w:rsidRPr="00B35BE5">
              <w:rPr>
                <w:rFonts w:ascii="Comic Sans MS" w:eastAsia="Times New Roman" w:hAnsi="Comic Sans MS" w:cs="Arial"/>
                <w:color w:val="0B0C0C"/>
                <w:lang w:eastAsia="en-GB"/>
              </w:rPr>
              <w:lastRenderedPageBreak/>
              <w:t>cliff, coast, forest, hill, mountain, sea, ocean, river, soil, valley, vegetation, season and weather</w:t>
            </w:r>
          </w:p>
          <w:p w:rsidR="00B35BE5" w:rsidRDefault="00B35BE5" w:rsidP="00B35BE5">
            <w:pPr>
              <w:pStyle w:val="ListParagraph"/>
              <w:numPr>
                <w:ilvl w:val="1"/>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key human features, including: city, town, village, factory, farm, house, office, port, harbour and shop</w:t>
            </w:r>
          </w:p>
          <w:p w:rsidR="00B35BE5" w:rsidRPr="00B35BE5" w:rsidRDefault="00B35BE5" w:rsidP="00B35BE5">
            <w:pPr>
              <w:pStyle w:val="ListParagraph"/>
              <w:shd w:val="clear" w:color="auto" w:fill="FFFFFF"/>
              <w:spacing w:after="48" w:line="240" w:lineRule="auto"/>
              <w:ind w:left="1440"/>
              <w:rPr>
                <w:rFonts w:ascii="Comic Sans MS" w:eastAsia="Times New Roman" w:hAnsi="Comic Sans MS" w:cs="Arial"/>
                <w:color w:val="0B0C0C"/>
                <w:lang w:eastAsia="en-GB"/>
              </w:rPr>
            </w:pPr>
          </w:p>
          <w:p w:rsidR="00B35BE5" w:rsidRP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r w:rsidRPr="00B35BE5">
              <w:rPr>
                <w:rFonts w:ascii="Comic Sans MS" w:eastAsia="Times New Roman" w:hAnsi="Comic Sans MS" w:cs="Arial"/>
                <w:b/>
                <w:bCs/>
                <w:color w:val="0B0C0C"/>
                <w:lang w:eastAsia="en-GB"/>
              </w:rPr>
              <w:t>Geographical skills and fieldwork</w:t>
            </w:r>
          </w:p>
          <w:p w:rsidR="00B35BE5" w:rsidRP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world maps, atlases and globes to identify the United Kingdom and its countries, as well as the countries, continents and oceans studied at this key stage</w:t>
            </w:r>
          </w:p>
          <w:p w:rsidR="00B35BE5" w:rsidRP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simple compass directions (north, south, east and west) and locational and directional language [for example, near and far, left and right], to describe the location of features and routes on a map</w:t>
            </w:r>
          </w:p>
          <w:p w:rsidR="00B35BE5" w:rsidRP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aerial photographs and plan perspectives to recognise landmarks and basic human and physical features; devise a simple map; and use and construct basic symbols in a key</w:t>
            </w:r>
          </w:p>
          <w:p w:rsidR="00B35BE5" w:rsidRPr="00B35BE5" w:rsidRDefault="00B35BE5" w:rsidP="00B35BE5">
            <w:pPr>
              <w:pStyle w:val="ListParagraph"/>
              <w:numPr>
                <w:ilvl w:val="0"/>
                <w:numId w:val="11"/>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simple fieldwork and observational skills to study the geography of their school and its grounds and the key human and physical features of its surrounding environment</w:t>
            </w:r>
          </w:p>
          <w:p w:rsidR="00B35BE5" w:rsidRPr="00B35BE5" w:rsidRDefault="00B35BE5" w:rsidP="00B35BE5">
            <w:pPr>
              <w:pStyle w:val="ListParagraph"/>
              <w:shd w:val="clear" w:color="auto" w:fill="FFFFFF"/>
              <w:spacing w:after="33" w:line="240" w:lineRule="auto"/>
              <w:rPr>
                <w:rFonts w:ascii="Comic Sans MS" w:hAnsi="Comic Sans MS"/>
              </w:rPr>
            </w:pPr>
          </w:p>
        </w:tc>
        <w:tc>
          <w:tcPr>
            <w:tcW w:w="6662" w:type="dxa"/>
          </w:tcPr>
          <w:p w:rsidR="00B35BE5" w:rsidRPr="00B35BE5" w:rsidRDefault="00B35BE5" w:rsidP="00237567">
            <w:pPr>
              <w:shd w:val="clear" w:color="auto" w:fill="FFFFFF"/>
              <w:spacing w:before="300" w:after="300"/>
              <w:rPr>
                <w:rFonts w:ascii="Comic Sans MS" w:hAnsi="Comic Sans MS"/>
              </w:rPr>
            </w:pPr>
            <w:r w:rsidRPr="00B35BE5">
              <w:rPr>
                <w:rFonts w:ascii="Comic Sans MS" w:hAnsi="Comic Sans MS"/>
              </w:rPr>
              <w:lastRenderedPageBreak/>
              <w:t>Pupils will be able to:</w:t>
            </w:r>
          </w:p>
          <w:p w:rsid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r w:rsidRPr="00B35BE5">
              <w:rPr>
                <w:rFonts w:ascii="Comic Sans MS" w:eastAsia="Times New Roman" w:hAnsi="Comic Sans MS" w:cs="Arial"/>
                <w:b/>
                <w:bCs/>
                <w:color w:val="0B0C0C"/>
                <w:lang w:eastAsia="en-GB"/>
              </w:rPr>
              <w:t>Locational knowledge</w:t>
            </w:r>
          </w:p>
          <w:p w:rsidR="00B35BE5" w:rsidRP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locate the world’s countries, using maps to focus on Europe (including the location of Russia) and North and South America, concentrating on their environmental regions, key physical and human characteristics, countries, and major cities</w:t>
            </w: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rsid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p>
          <w:p w:rsidR="00B35BE5" w:rsidRP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r w:rsidRPr="00B35BE5">
              <w:rPr>
                <w:rFonts w:ascii="Comic Sans MS" w:eastAsia="Times New Roman" w:hAnsi="Comic Sans MS" w:cs="Arial"/>
                <w:b/>
                <w:bCs/>
                <w:color w:val="0B0C0C"/>
                <w:lang w:eastAsia="en-GB"/>
              </w:rPr>
              <w:t>Place knowledge</w:t>
            </w: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 xml:space="preserve">understand geographical similarities and differences </w:t>
            </w:r>
            <w:r w:rsidRPr="00B35BE5">
              <w:rPr>
                <w:rFonts w:ascii="Comic Sans MS" w:eastAsia="Times New Roman" w:hAnsi="Comic Sans MS" w:cs="Arial"/>
                <w:color w:val="0B0C0C"/>
                <w:lang w:eastAsia="en-GB"/>
              </w:rPr>
              <w:lastRenderedPageBreak/>
              <w:t>through the study of human and physical geography of a region of the United Kingdom, a region in a European country, and a region in North or South America</w:t>
            </w:r>
          </w:p>
          <w:p w:rsid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p>
          <w:p w:rsidR="00B35BE5" w:rsidRP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r w:rsidRPr="00B35BE5">
              <w:rPr>
                <w:rFonts w:ascii="Comic Sans MS" w:eastAsia="Times New Roman" w:hAnsi="Comic Sans MS" w:cs="Arial"/>
                <w:b/>
                <w:bCs/>
                <w:color w:val="0B0C0C"/>
                <w:lang w:eastAsia="en-GB"/>
              </w:rPr>
              <w:t>Human and physical geography</w:t>
            </w: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describe and understand key aspects of:</w:t>
            </w:r>
          </w:p>
          <w:p w:rsidR="00B35BE5" w:rsidRPr="00B35BE5" w:rsidRDefault="00B35BE5" w:rsidP="00B35BE5">
            <w:pPr>
              <w:pStyle w:val="ListParagraph"/>
              <w:numPr>
                <w:ilvl w:val="1"/>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physical geography, including: climate zones, biomes and vegetation belts, rivers, mountains, volcanoes and earthquakes, and the water cycle</w:t>
            </w:r>
          </w:p>
          <w:p w:rsidR="00B35BE5" w:rsidRPr="00B35BE5" w:rsidRDefault="00B35BE5" w:rsidP="00B35BE5">
            <w:pPr>
              <w:pStyle w:val="ListParagraph"/>
              <w:numPr>
                <w:ilvl w:val="1"/>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human geography, including: types of settlement and land use, economic activity including trade links, and the distribution of natural resources including energy, food, minerals and water</w:t>
            </w:r>
          </w:p>
          <w:p w:rsid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p>
          <w:p w:rsidR="00B35BE5" w:rsidRPr="00B35BE5" w:rsidRDefault="00B35BE5" w:rsidP="00B35BE5">
            <w:pPr>
              <w:pStyle w:val="ListParagraph"/>
              <w:shd w:val="clear" w:color="auto" w:fill="FFFFFF"/>
              <w:spacing w:before="336" w:after="0" w:line="240" w:lineRule="auto"/>
              <w:textAlignment w:val="baseline"/>
              <w:outlineLvl w:val="3"/>
              <w:rPr>
                <w:rFonts w:ascii="Comic Sans MS" w:eastAsia="Times New Roman" w:hAnsi="Comic Sans MS" w:cs="Arial"/>
                <w:b/>
                <w:bCs/>
                <w:color w:val="0B0C0C"/>
                <w:lang w:eastAsia="en-GB"/>
              </w:rPr>
            </w:pPr>
            <w:r w:rsidRPr="00B35BE5">
              <w:rPr>
                <w:rFonts w:ascii="Comic Sans MS" w:eastAsia="Times New Roman" w:hAnsi="Comic Sans MS" w:cs="Arial"/>
                <w:b/>
                <w:bCs/>
                <w:color w:val="0B0C0C"/>
                <w:lang w:eastAsia="en-GB"/>
              </w:rPr>
              <w:t>Geographical skills and fieldwork</w:t>
            </w: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maps, atlases, globes and digital/computer mapping to locate countries and describe features studied</w:t>
            </w: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the 8 points of a compass, 4- and 6-figure grid references, symbols and key (including the use of Ordnance Survey maps) to build their knowledge of the United Kingdom and the wider world</w:t>
            </w:r>
          </w:p>
          <w:p w:rsidR="00B35BE5" w:rsidRPr="00B35BE5" w:rsidRDefault="00B35BE5" w:rsidP="00B35BE5">
            <w:pPr>
              <w:pStyle w:val="ListParagraph"/>
              <w:numPr>
                <w:ilvl w:val="0"/>
                <w:numId w:val="13"/>
              </w:numPr>
              <w:shd w:val="clear" w:color="auto" w:fill="FFFFFF"/>
              <w:spacing w:after="48" w:line="240" w:lineRule="auto"/>
              <w:rPr>
                <w:rFonts w:ascii="Comic Sans MS" w:eastAsia="Times New Roman" w:hAnsi="Comic Sans MS" w:cs="Arial"/>
                <w:color w:val="0B0C0C"/>
                <w:lang w:eastAsia="en-GB"/>
              </w:rPr>
            </w:pPr>
            <w:r w:rsidRPr="00B35BE5">
              <w:rPr>
                <w:rFonts w:ascii="Comic Sans MS" w:eastAsia="Times New Roman" w:hAnsi="Comic Sans MS" w:cs="Arial"/>
                <w:color w:val="0B0C0C"/>
                <w:lang w:eastAsia="en-GB"/>
              </w:rPr>
              <w:t>use fieldwork to observe, measure record and present the human and physical features in the local area using a range of methods, including sketch maps, plans and graphs, and digital technologies</w:t>
            </w:r>
          </w:p>
          <w:p w:rsidR="00B35BE5" w:rsidRPr="00B35BE5" w:rsidRDefault="00B35BE5" w:rsidP="00B35BE5">
            <w:pPr>
              <w:pStyle w:val="ListParagraph"/>
              <w:shd w:val="clear" w:color="auto" w:fill="FFFFFF"/>
              <w:spacing w:after="33" w:line="240" w:lineRule="auto"/>
              <w:rPr>
                <w:rFonts w:ascii="Comic Sans MS" w:hAnsi="Comic Sans MS"/>
              </w:rPr>
            </w:pPr>
          </w:p>
        </w:tc>
      </w:tr>
    </w:tbl>
    <w:p w:rsidR="00B35BE5" w:rsidRDefault="00B35BE5"/>
    <w:sectPr w:rsidR="00B35BE5" w:rsidSect="00B35BE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55" w:rsidRDefault="007A1D55" w:rsidP="00B35BE5">
      <w:pPr>
        <w:spacing w:after="0" w:line="240" w:lineRule="auto"/>
      </w:pPr>
      <w:r>
        <w:separator/>
      </w:r>
    </w:p>
  </w:endnote>
  <w:endnote w:type="continuationSeparator" w:id="1">
    <w:p w:rsidR="007A1D55" w:rsidRDefault="007A1D55" w:rsidP="00B35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55" w:rsidRDefault="007A1D55" w:rsidP="00B35BE5">
      <w:pPr>
        <w:spacing w:after="0" w:line="240" w:lineRule="auto"/>
      </w:pPr>
      <w:r>
        <w:separator/>
      </w:r>
    </w:p>
  </w:footnote>
  <w:footnote w:type="continuationSeparator" w:id="1">
    <w:p w:rsidR="007A1D55" w:rsidRDefault="007A1D55" w:rsidP="00B35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E5" w:rsidRDefault="00B35BE5" w:rsidP="00B35BE5">
    <w:pPr>
      <w:pStyle w:val="Header"/>
      <w:tabs>
        <w:tab w:val="clear" w:pos="4513"/>
        <w:tab w:val="clear" w:pos="9026"/>
        <w:tab w:val="left" w:pos="2813"/>
      </w:tabs>
    </w:pPr>
    <w:r>
      <w:rPr>
        <w:noProof/>
        <w:lang w:eastAsia="en-GB"/>
      </w:rPr>
      <w:pict>
        <v:shapetype id="_x0000_t202" coordsize="21600,21600" o:spt="202" path="m,l,21600r21600,l21600,xe">
          <v:stroke joinstyle="miter"/>
          <v:path gradientshapeok="t" o:connecttype="rect"/>
        </v:shapetype>
        <v:shape id="_x0000_s2049" type="#_x0000_t202" style="position:absolute;margin-left:180.6pt;margin-top:-12.95pt;width:247.35pt;height:71.35pt;z-index:251658240;mso-width-relative:margin;mso-height-relative:margin" stroked="f">
          <v:textbox>
            <w:txbxContent>
              <w:p w:rsidR="00B35BE5" w:rsidRPr="000C758C" w:rsidRDefault="00B35BE5" w:rsidP="00B35BE5">
                <w:pPr>
                  <w:jc w:val="center"/>
                  <w:rPr>
                    <w:rFonts w:cstheme="minorHAnsi"/>
                    <w:sz w:val="24"/>
                    <w:szCs w:val="24"/>
                  </w:rPr>
                </w:pPr>
                <w:r w:rsidRPr="000C758C">
                  <w:rPr>
                    <w:rFonts w:cstheme="minorHAnsi"/>
                    <w:sz w:val="24"/>
                    <w:szCs w:val="24"/>
                  </w:rPr>
                  <w:t>Bromesberrow St</w:t>
                </w:r>
                <w:r>
                  <w:rPr>
                    <w:rFonts w:cstheme="minorHAnsi"/>
                    <w:sz w:val="24"/>
                    <w:szCs w:val="24"/>
                  </w:rPr>
                  <w:t>.</w:t>
                </w:r>
                <w:r w:rsidRPr="000C758C">
                  <w:rPr>
                    <w:rFonts w:cstheme="minorHAnsi"/>
                    <w:sz w:val="24"/>
                    <w:szCs w:val="24"/>
                  </w:rPr>
                  <w:t xml:space="preserve"> Mary’s </w:t>
                </w:r>
                <w:r>
                  <w:rPr>
                    <w:rFonts w:cstheme="minorHAnsi"/>
                    <w:sz w:val="24"/>
                    <w:szCs w:val="24"/>
                  </w:rPr>
                  <w:t xml:space="preserve">C of E </w:t>
                </w:r>
                <w:r w:rsidRPr="000C758C">
                  <w:rPr>
                    <w:rFonts w:cstheme="minorHAnsi"/>
                    <w:sz w:val="24"/>
                    <w:szCs w:val="24"/>
                  </w:rPr>
                  <w:t>Primary School</w:t>
                </w:r>
              </w:p>
              <w:p w:rsidR="00B35BE5" w:rsidRPr="000C758C" w:rsidRDefault="00B35BE5" w:rsidP="00B35BE5">
                <w:pPr>
                  <w:jc w:val="center"/>
                  <w:rPr>
                    <w:rFonts w:cstheme="minorHAnsi"/>
                    <w:sz w:val="24"/>
                    <w:szCs w:val="24"/>
                  </w:rPr>
                </w:pPr>
                <w:r>
                  <w:rPr>
                    <w:rFonts w:cstheme="minorHAnsi"/>
                    <w:sz w:val="24"/>
                    <w:szCs w:val="24"/>
                  </w:rPr>
                  <w:t xml:space="preserve">Geography  Curriculum Overview </w:t>
                </w:r>
              </w:p>
              <w:p w:rsidR="00B35BE5" w:rsidRDefault="00B35BE5" w:rsidP="00B35BE5"/>
            </w:txbxContent>
          </v:textbox>
        </v:shape>
      </w:pict>
    </w:r>
    <w:r w:rsidRPr="00B35BE5">
      <w:drawing>
        <wp:inline distT="0" distB="0" distL="0" distR="0">
          <wp:extent cx="790575" cy="790575"/>
          <wp:effectExtent l="0" t="0" r="9525" b="9525"/>
          <wp:docPr id="3" name="Picture 9"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2DE"/>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AD2432"/>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70022"/>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9D7C97"/>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ED5F2D"/>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811332"/>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8D1FCA"/>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7E2CD4"/>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410D65"/>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5A2FA8"/>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FB2EE2"/>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1E3DE8"/>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200AD8"/>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1"/>
  </w:num>
  <w:num w:numId="4">
    <w:abstractNumId w:val="3"/>
  </w:num>
  <w:num w:numId="5">
    <w:abstractNumId w:val="12"/>
  </w:num>
  <w:num w:numId="6">
    <w:abstractNumId w:val="5"/>
  </w:num>
  <w:num w:numId="7">
    <w:abstractNumId w:val="2"/>
  </w:num>
  <w:num w:numId="8">
    <w:abstractNumId w:val="7"/>
  </w:num>
  <w:num w:numId="9">
    <w:abstractNumId w:val="9"/>
  </w:num>
  <w:num w:numId="10">
    <w:abstractNumId w:val="0"/>
  </w:num>
  <w:num w:numId="11">
    <w:abstractNumId w:val="1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35BE5"/>
    <w:rsid w:val="0077489C"/>
    <w:rsid w:val="007A1D55"/>
    <w:rsid w:val="00B35B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B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BE5"/>
  </w:style>
  <w:style w:type="paragraph" w:styleId="Footer">
    <w:name w:val="footer"/>
    <w:basedOn w:val="Normal"/>
    <w:link w:val="FooterChar"/>
    <w:uiPriority w:val="99"/>
    <w:semiHidden/>
    <w:unhideWhenUsed/>
    <w:rsid w:val="00B35B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5BE5"/>
  </w:style>
  <w:style w:type="paragraph" w:styleId="BalloonText">
    <w:name w:val="Balloon Text"/>
    <w:basedOn w:val="Normal"/>
    <w:link w:val="BalloonTextChar"/>
    <w:uiPriority w:val="99"/>
    <w:semiHidden/>
    <w:unhideWhenUsed/>
    <w:rsid w:val="00B3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E5"/>
    <w:rPr>
      <w:rFonts w:ascii="Tahoma" w:hAnsi="Tahoma" w:cs="Tahoma"/>
      <w:sz w:val="16"/>
      <w:szCs w:val="16"/>
    </w:rPr>
  </w:style>
  <w:style w:type="table" w:styleId="TableGrid">
    <w:name w:val="Table Grid"/>
    <w:basedOn w:val="TableNormal"/>
    <w:uiPriority w:val="39"/>
    <w:rsid w:val="00B3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BE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honkytonkhank</cp:lastModifiedBy>
  <cp:revision>1</cp:revision>
  <dcterms:created xsi:type="dcterms:W3CDTF">2018-10-26T05:32:00Z</dcterms:created>
  <dcterms:modified xsi:type="dcterms:W3CDTF">2018-10-26T05:37:00Z</dcterms:modified>
</cp:coreProperties>
</file>